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6F" w:rsidRPr="00133681" w:rsidRDefault="00B87D6F" w:rsidP="00B87D6F">
      <w:pPr>
        <w:spacing w:line="580" w:lineRule="exact"/>
        <w:rPr>
          <w:rFonts w:cs="Times New Roman"/>
          <w:b/>
          <w:bCs/>
          <w:sz w:val="36"/>
          <w:szCs w:val="36"/>
        </w:rPr>
      </w:pPr>
      <w:r w:rsidRPr="00133681">
        <w:rPr>
          <w:rFonts w:ascii="黑体" w:eastAsia="黑体" w:hAnsi="黑体" w:cs="黑体" w:hint="eastAsia"/>
          <w:sz w:val="32"/>
          <w:szCs w:val="32"/>
        </w:rPr>
        <w:t>附件</w:t>
      </w:r>
      <w:r w:rsidRPr="00133681">
        <w:rPr>
          <w:rFonts w:ascii="黑体" w:eastAsia="黑体" w:hAnsi="黑体" w:cs="黑体"/>
          <w:sz w:val="32"/>
          <w:szCs w:val="32"/>
        </w:rPr>
        <w:t>2</w:t>
      </w:r>
    </w:p>
    <w:p w:rsidR="00B87D6F" w:rsidRPr="00133681" w:rsidRDefault="00B87D6F" w:rsidP="00B87D6F">
      <w:pPr>
        <w:spacing w:line="380" w:lineRule="exact"/>
        <w:jc w:val="center"/>
        <w:rPr>
          <w:rFonts w:cs="Times New Roman"/>
          <w:b/>
          <w:bCs/>
          <w:spacing w:val="-20"/>
          <w:sz w:val="36"/>
          <w:szCs w:val="36"/>
        </w:rPr>
      </w:pPr>
    </w:p>
    <w:p w:rsidR="00B87D6F" w:rsidRPr="00133681" w:rsidRDefault="00B87D6F" w:rsidP="00B87D6F">
      <w:pPr>
        <w:spacing w:afterLines="50" w:after="156" w:line="460" w:lineRule="exact"/>
        <w:jc w:val="center"/>
        <w:rPr>
          <w:rFonts w:cs="Times New Roman"/>
          <w:b/>
          <w:bCs/>
          <w:spacing w:val="-20"/>
          <w:sz w:val="36"/>
          <w:szCs w:val="36"/>
        </w:rPr>
      </w:pPr>
      <w:r w:rsidRPr="00133681">
        <w:rPr>
          <w:rFonts w:hint="eastAsia"/>
          <w:b/>
          <w:bCs/>
          <w:spacing w:val="-20"/>
          <w:sz w:val="36"/>
          <w:szCs w:val="36"/>
        </w:rPr>
        <w:t>第九届河北省创新创业大赛高端装备制造行业赛决赛入围名单</w:t>
      </w:r>
    </w:p>
    <w:tbl>
      <w:tblPr>
        <w:tblW w:w="9537" w:type="dxa"/>
        <w:jc w:val="center"/>
        <w:tblLayout w:type="fixed"/>
        <w:tblCellMar>
          <w:left w:w="0" w:type="dxa"/>
          <w:right w:w="0" w:type="dxa"/>
        </w:tblCellMar>
        <w:tblLook w:val="0000" w:firstRow="0" w:lastRow="0" w:firstColumn="0" w:lastColumn="0" w:noHBand="0" w:noVBand="0"/>
      </w:tblPr>
      <w:tblGrid>
        <w:gridCol w:w="3626"/>
        <w:gridCol w:w="3875"/>
        <w:gridCol w:w="1016"/>
        <w:gridCol w:w="1020"/>
      </w:tblGrid>
      <w:tr w:rsidR="00B87D6F" w:rsidRPr="00133681" w:rsidTr="00D94CE7">
        <w:trPr>
          <w:trHeight w:val="589"/>
          <w:tblHeader/>
          <w:jc w:val="center"/>
        </w:trPr>
        <w:tc>
          <w:tcPr>
            <w:tcW w:w="36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hint="eastAsia"/>
                <w:b/>
              </w:rPr>
            </w:pPr>
            <w:r w:rsidRPr="00133681">
              <w:rPr>
                <w:rFonts w:hint="eastAsia"/>
                <w:b/>
              </w:rPr>
              <w:t>参赛队伍</w:t>
            </w:r>
          </w:p>
        </w:tc>
        <w:tc>
          <w:tcPr>
            <w:tcW w:w="3875" w:type="dxa"/>
            <w:tcBorders>
              <w:top w:val="single" w:sz="4" w:space="0" w:color="000000"/>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hint="eastAsia"/>
                <w:b/>
              </w:rPr>
            </w:pPr>
            <w:r w:rsidRPr="00133681">
              <w:rPr>
                <w:rFonts w:hint="eastAsia"/>
                <w:b/>
              </w:rPr>
              <w:t>参赛项目</w:t>
            </w:r>
          </w:p>
        </w:tc>
        <w:tc>
          <w:tcPr>
            <w:tcW w:w="1016" w:type="dxa"/>
            <w:tcBorders>
              <w:top w:val="single" w:sz="4" w:space="0" w:color="000000"/>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hint="eastAsia"/>
                <w:b/>
              </w:rPr>
            </w:pPr>
            <w:r w:rsidRPr="00133681">
              <w:rPr>
                <w:rFonts w:hint="eastAsia"/>
                <w:b/>
              </w:rPr>
              <w:t>组别</w:t>
            </w:r>
          </w:p>
        </w:tc>
        <w:tc>
          <w:tcPr>
            <w:tcW w:w="1020" w:type="dxa"/>
            <w:tcBorders>
              <w:top w:val="single" w:sz="4" w:space="0" w:color="000000"/>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hint="eastAsia"/>
                <w:b/>
              </w:rPr>
            </w:pPr>
            <w:r w:rsidRPr="00133681">
              <w:rPr>
                <w:rFonts w:hint="eastAsia"/>
                <w:b/>
              </w:rPr>
              <w:t>地区</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保定小葱智能科技有限公司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动态视觉追踪并联机器人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保定高新区</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穆钜动力技术团队</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大面积建筑物悬浮和升降系统</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保定高新区</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保定市玄云涡喷动力设备研发有限公司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八十公斤级涡喷发动机的研发及其产业化</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保定高新区</w:t>
            </w:r>
          </w:p>
        </w:tc>
      </w:tr>
      <w:tr w:rsidR="00B87D6F" w:rsidRPr="00133681" w:rsidTr="00D94CE7">
        <w:trPr>
          <w:trHeight w:val="279"/>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河北玛仕标识科技有限公司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CIG小字符高速喷码机成套系统及设备</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保定高新区</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河北惠仁医疗设备科技有限公司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国家医改分级诊疗之基层首诊医用磁共振项目</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保定市</w:t>
            </w:r>
          </w:p>
        </w:tc>
      </w:tr>
      <w:tr w:rsidR="00B87D6F" w:rsidRPr="00133681" w:rsidTr="00D94CE7">
        <w:trPr>
          <w:trHeight w:val="4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河北水润佳禾现代农业科技股份有限公司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基于植物生长模型库与光辐射智能决策的灌溉施肥控制设备</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保定市</w:t>
            </w:r>
          </w:p>
        </w:tc>
      </w:tr>
      <w:tr w:rsidR="00B87D6F" w:rsidRPr="00133681" w:rsidTr="00D94CE7">
        <w:trPr>
          <w:trHeight w:val="279"/>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智慧农耕研究会</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巧妙绝“轮”—自走式智能播种机器人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保定市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河北兴舟科技有限公司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水下清洗机器人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沧州市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重金属自动监测研制队</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超灵敏重金属自动在线监测设备研制及产业化应用</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沧州市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河北智皓环保机械制造有限公司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智能化碳黑生产成套设备</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定州市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河北佳威科技发展有限公司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MR智能化全息系统</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定州市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河北伟积电气有限公司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煤矿风井智能监控系统</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河北博坚金属加工有限公司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辊面电火花毛化设备</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河北艾斯特瑞亚科技有限责任公司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重型车制动系统全盘式制动器</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中鸿阀门股份有限公司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让高含硫工况项目用到国产化阀门镍基合金上装式球阀</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河北智达维创电子科技有限公司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列阵式多喷头3D砂型打印机应用与产业化</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京华派克邯郸机械科技有限公司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系列电动高压输送泵</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河北格林普科技有限公司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建筑3D打印机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364"/>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河北博柯莱机器人自动化有限公司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智能工厂第一步：新一代基于物流仓储场景的机器人研发</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河北智轨智能科技有限责任公司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智能轨道交通集成机器人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电网蜘蛛侠</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输电线路多功能封网空中作业车</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河北盛卓建筑设备制造有限公司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铝合金型附着式升降脚手架</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河北国智机械设备制造有限公司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高端紧固件冷成型智能装备关键技术研发及产业化</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邯郸市华欧机械制造有限公司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高效环保的膨胀管加工成型设备</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lastRenderedPageBreak/>
              <w:t>河北陇能电力科技有限公司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智能垃圾燃料制备系统</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河北精拓轴承科技有限公司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轮毂轴承轴向游隙检测分选机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天来星科技（河北）有限公司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高效节能大扭矩高压无刷电机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邯郸市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河北卫讯电力自动化设备有限公司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全方位隧道体检系统</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衡水市</w:t>
            </w:r>
          </w:p>
        </w:tc>
      </w:tr>
      <w:tr w:rsidR="00B87D6F" w:rsidRPr="00133681" w:rsidTr="00D94CE7">
        <w:trPr>
          <w:trHeight w:val="4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 xml:space="preserve">中铁（衡水）工务器材有限公司  </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高速铁路机械化换轨钢轨接头无损连接装置研发及产业化</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衡水市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河北岳泓智机科技开发有限公司 </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油气管道智能焊接专用机器人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衡水市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能源安全装备创新研发团队</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煤矿安全智能物联AIOT系统</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京津及其他</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鹰视（廊坊）科技有限公司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靶材专用超声波扫描检测系统</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智捷智能科技香河有限公司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智能遥控搬运机器人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廊坊纽特科技有限公司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高精密模切复合加工解决方案-多工位圆刀模切机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三河市戎邦光电设备股份有限公司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RB60GL</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廊坊市荣祥机电设备有限公司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全向智能移动装备</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廊坊市航途科技有限公司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智能新能源无人机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廊坊市</w:t>
            </w:r>
          </w:p>
        </w:tc>
      </w:tr>
      <w:tr w:rsidR="00B87D6F" w:rsidRPr="00133681" w:rsidTr="00D94CE7">
        <w:trPr>
          <w:trHeight w:val="4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远科秦皇岛节能环保科技开发有限公司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石墨烯改性涂层在某型材料涡轮发动机叶片抗盐雾腐蚀方面的应用研究</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秦皇岛市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智联</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基于风电叶片的半自动打磨机器人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秦皇岛市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河北昌航科技有限公司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高性能激光机器人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腰椎间盘突出智能牵引振动治疗仪研发团队</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腰椎间盘突出智能牵引振动治疗仪研发及应用</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河北云山电子科技有限公司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病毒消杀自循环空气净化器</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河北高达智能装备股份有限公司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全自动PCCP净浆喷涂机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石家庄渡康医疗器械有限公司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经颅直流电刺激仪</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朝阳团队</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具有变形态车轮的多功能机器人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河北天智云科技有限公司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天智云数智化车间解决方案</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河北恒星检测设备科技有限公司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多功能锯齿式籽棉衣分试轧机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河北北向鸟航空科技有限公司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工业植保机的社会化应用</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石家庄市高新区</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唐山昆铁科技有限公司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改进钎焊焊接工艺提高祷告作业里程的研究</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唐山众兴印刷机械科技有限公司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MY-2100超大幅面模切压痕机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87D6F" w:rsidRPr="00133681" w:rsidTr="00D94CE7">
        <w:trPr>
          <w:trHeight w:val="330"/>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河北鹰眼智能科技有限公司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基于深度学习技术的卷材端部检测系统</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河北冠石自动化科技有限公司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锯片后角电火花加工机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唐山市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河北申科智能制造有限公司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基于NB-</w:t>
            </w:r>
            <w:proofErr w:type="spellStart"/>
            <w:r w:rsidRPr="00133681">
              <w:rPr>
                <w:rFonts w:ascii="仿宋_GB2312" w:eastAsia="仿宋_GB2312" w:hAnsi="仿宋_GB2312" w:cs="仿宋_GB2312" w:hint="eastAsia"/>
              </w:rPr>
              <w:t>IoT</w:t>
            </w:r>
            <w:proofErr w:type="spellEnd"/>
            <w:r w:rsidRPr="00133681">
              <w:rPr>
                <w:rFonts w:ascii="仿宋_GB2312" w:eastAsia="仿宋_GB2312" w:hAnsi="仿宋_GB2312" w:cs="仿宋_GB2312" w:hint="eastAsia"/>
              </w:rPr>
              <w:t>和高精度超声波计量技术的智能水务系统</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初创组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辛集市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智能注浆装备研发中心</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矿用智能注浆站的研发</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邢台市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lastRenderedPageBreak/>
              <w:t>邢台德谨精密机械制造有限公司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固态干法锂离子动力电池极片成型生产线</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邢台市</w:t>
            </w:r>
          </w:p>
        </w:tc>
      </w:tr>
      <w:tr w:rsidR="00B87D6F" w:rsidRPr="00133681" w:rsidTr="00D94CE7">
        <w:trPr>
          <w:trHeight w:val="364"/>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邢台中德机械制造有限公司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一“筒”天下 ——408多功能全自动滚筒刷成型一体机</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邢台市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内外夹击</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中国智能阀门工装夹具一站式解决方案引领者</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团队组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邢台市</w:t>
            </w:r>
          </w:p>
        </w:tc>
      </w:tr>
      <w:tr w:rsidR="00B87D6F" w:rsidRPr="00133681" w:rsidTr="00D94CE7">
        <w:trPr>
          <w:trHeight w:val="228"/>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奥登（中国）有限公司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纪森计划——空气净化方案</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张家口市</w:t>
            </w:r>
          </w:p>
        </w:tc>
      </w:tr>
      <w:tr w:rsidR="00B87D6F" w:rsidRPr="00133681" w:rsidTr="00D94CE7">
        <w:trPr>
          <w:trHeight w:val="332"/>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河北扑卡龙智能停车设备制造有限公司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电动汽车充电装置及车库</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张家口市</w:t>
            </w:r>
          </w:p>
        </w:tc>
      </w:tr>
      <w:tr w:rsidR="00B87D6F" w:rsidRPr="00133681" w:rsidTr="00D94CE7">
        <w:trPr>
          <w:trHeight w:val="240"/>
          <w:jc w:val="center"/>
        </w:trPr>
        <w:tc>
          <w:tcPr>
            <w:tcW w:w="3626" w:type="dxa"/>
            <w:tcBorders>
              <w:top w:val="nil"/>
              <w:left w:val="single" w:sz="4" w:space="0" w:color="000000"/>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河北福莱卡航空科技有限公司</w:t>
            </w:r>
          </w:p>
        </w:tc>
        <w:tc>
          <w:tcPr>
            <w:tcW w:w="3875"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textAlignment w:val="center"/>
              <w:rPr>
                <w:rFonts w:ascii="仿宋_GB2312" w:eastAsia="仿宋_GB2312" w:hAnsi="仿宋_GB2312" w:cs="仿宋_GB2312" w:hint="eastAsia"/>
              </w:rPr>
            </w:pPr>
            <w:r w:rsidRPr="00133681">
              <w:rPr>
                <w:rFonts w:ascii="仿宋_GB2312" w:eastAsia="仿宋_GB2312" w:hAnsi="仿宋_GB2312" w:cs="仿宋_GB2312" w:hint="eastAsia"/>
              </w:rPr>
              <w:t>城市飞行器</w:t>
            </w:r>
          </w:p>
        </w:tc>
        <w:tc>
          <w:tcPr>
            <w:tcW w:w="1016"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成长组</w:t>
            </w:r>
          </w:p>
        </w:tc>
        <w:tc>
          <w:tcPr>
            <w:tcW w:w="1020" w:type="dxa"/>
            <w:tcBorders>
              <w:top w:val="nil"/>
              <w:left w:val="nil"/>
              <w:bottom w:val="single" w:sz="4" w:space="0" w:color="000000"/>
              <w:right w:val="single" w:sz="4" w:space="0" w:color="000000"/>
            </w:tcBorders>
            <w:tcMar>
              <w:top w:w="10" w:type="dxa"/>
              <w:left w:w="10" w:type="dxa"/>
              <w:right w:w="10" w:type="dxa"/>
            </w:tcMar>
            <w:vAlign w:val="center"/>
          </w:tcPr>
          <w:p w:rsidR="00B87D6F" w:rsidRPr="00133681" w:rsidRDefault="00B87D6F" w:rsidP="00D94CE7">
            <w:pPr>
              <w:widowControl/>
              <w:jc w:val="center"/>
              <w:textAlignment w:val="center"/>
              <w:rPr>
                <w:rFonts w:ascii="仿宋_GB2312" w:eastAsia="仿宋_GB2312" w:hAnsi="仿宋_GB2312" w:cs="仿宋_GB2312" w:hint="eastAsia"/>
              </w:rPr>
            </w:pPr>
            <w:r w:rsidRPr="00133681">
              <w:rPr>
                <w:rFonts w:ascii="仿宋_GB2312" w:eastAsia="仿宋_GB2312" w:hAnsi="仿宋_GB2312" w:cs="仿宋_GB2312" w:hint="eastAsia"/>
              </w:rPr>
              <w:t>张家口市</w:t>
            </w:r>
          </w:p>
        </w:tc>
      </w:tr>
    </w:tbl>
    <w:p w:rsidR="00640A5F" w:rsidRDefault="00640A5F">
      <w:bookmarkStart w:id="0" w:name="_GoBack"/>
      <w:bookmarkEnd w:id="0"/>
    </w:p>
    <w:sectPr w:rsidR="00640A5F" w:rsidSect="00B87D6F">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6F"/>
    <w:rsid w:val="00640A5F"/>
    <w:rsid w:val="00B87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C2AA"/>
  <w15:chartTrackingRefBased/>
  <w15:docId w15:val="{EC9183DC-CDB2-44E1-B2BD-E6FA35A6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D6F"/>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B87D6F"/>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2021-09-07T07:46:00Z</dcterms:created>
  <dcterms:modified xsi:type="dcterms:W3CDTF">2021-09-07T07:47:00Z</dcterms:modified>
</cp:coreProperties>
</file>